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0E9" w:rsidRDefault="004150E9" w:rsidP="004150E9">
      <w:pPr>
        <w:pStyle w:val="a3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4"/>
        </w:rPr>
      </w:pPr>
      <w:r w:rsidRPr="00D15906">
        <w:rPr>
          <w:rFonts w:ascii="Times New Roman" w:hAnsi="Times New Roman" w:cs="Times New Roman"/>
          <w:sz w:val="24"/>
        </w:rPr>
        <w:t xml:space="preserve">ПРАКТИЧЕСКАЯ РАБОТА </w:t>
      </w:r>
      <w:r>
        <w:rPr>
          <w:rFonts w:ascii="Times New Roman" w:hAnsi="Times New Roman" w:cs="Times New Roman"/>
          <w:sz w:val="24"/>
        </w:rPr>
        <w:t>№</w:t>
      </w:r>
      <w:r w:rsidRPr="00D15906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1</w:t>
      </w:r>
    </w:p>
    <w:p w:rsidR="004150E9" w:rsidRDefault="004150E9" w:rsidP="004150E9">
      <w:pPr>
        <w:pStyle w:val="a3"/>
        <w:spacing w:after="0" w:line="240" w:lineRule="auto"/>
        <w:ind w:left="0" w:firstLine="284"/>
        <w:jc w:val="center"/>
        <w:rPr>
          <w:rFonts w:ascii="Times New Roman" w:hAnsi="Times New Roman" w:cs="Times New Roman"/>
          <w:b/>
          <w:sz w:val="24"/>
        </w:rPr>
      </w:pPr>
      <w:r w:rsidRPr="00D15906">
        <w:rPr>
          <w:rFonts w:ascii="Times New Roman" w:hAnsi="Times New Roman" w:cs="Times New Roman"/>
          <w:b/>
          <w:sz w:val="24"/>
        </w:rPr>
        <w:t xml:space="preserve">Расчет налога на имущество </w:t>
      </w:r>
      <w:r>
        <w:rPr>
          <w:rFonts w:ascii="Times New Roman" w:hAnsi="Times New Roman" w:cs="Times New Roman"/>
          <w:b/>
          <w:sz w:val="24"/>
        </w:rPr>
        <w:t>юридических</w:t>
      </w:r>
      <w:r w:rsidRPr="00D15906">
        <w:rPr>
          <w:rFonts w:ascii="Times New Roman" w:hAnsi="Times New Roman" w:cs="Times New Roman"/>
          <w:b/>
          <w:sz w:val="24"/>
        </w:rPr>
        <w:t xml:space="preserve"> лиц</w:t>
      </w:r>
    </w:p>
    <w:p w:rsidR="004150E9" w:rsidRPr="00D15906" w:rsidRDefault="004150E9" w:rsidP="004150E9">
      <w:pPr>
        <w:pStyle w:val="a3"/>
        <w:spacing w:after="0" w:line="240" w:lineRule="auto"/>
        <w:ind w:left="0" w:firstLine="284"/>
        <w:jc w:val="center"/>
        <w:rPr>
          <w:rFonts w:ascii="Times New Roman" w:hAnsi="Times New Roman" w:cs="Times New Roman"/>
          <w:b/>
          <w:sz w:val="32"/>
        </w:rPr>
      </w:pPr>
    </w:p>
    <w:p w:rsidR="004150E9" w:rsidRDefault="004150E9" w:rsidP="004150E9">
      <w:pPr>
        <w:widowControl w:val="0"/>
        <w:autoSpaceDE w:val="0"/>
        <w:autoSpaceDN w:val="0"/>
        <w:adjustRightInd w:val="0"/>
        <w:spacing w:after="0" w:line="266" w:lineRule="exact"/>
        <w:ind w:firstLine="567"/>
        <w:rPr>
          <w:rFonts w:ascii="Times New Roman" w:hAnsi="Times New Roman" w:cs="Times New Roman"/>
          <w:color w:val="231F20"/>
          <w:sz w:val="24"/>
          <w:szCs w:val="20"/>
        </w:rPr>
      </w:pPr>
      <w:r w:rsidRPr="00D15906">
        <w:rPr>
          <w:rFonts w:ascii="Times New Roman" w:hAnsi="Times New Roman" w:cs="Times New Roman"/>
          <w:i/>
          <w:iCs/>
          <w:color w:val="231F20"/>
          <w:sz w:val="24"/>
          <w:szCs w:val="20"/>
          <w:u w:val="single"/>
        </w:rPr>
        <w:t>Цель:</w:t>
      </w:r>
      <w:r w:rsidRPr="00D15906">
        <w:rPr>
          <w:rFonts w:ascii="Times New Roman" w:hAnsi="Times New Roman" w:cs="Times New Roman"/>
          <w:color w:val="231F20"/>
          <w:sz w:val="24"/>
          <w:szCs w:val="20"/>
        </w:rPr>
        <w:t xml:space="preserve"> сформировать умения и навыки по исчислению налога для </w:t>
      </w:r>
      <w:r>
        <w:rPr>
          <w:rFonts w:ascii="Times New Roman" w:hAnsi="Times New Roman" w:cs="Times New Roman"/>
          <w:color w:val="231F20"/>
          <w:sz w:val="24"/>
          <w:szCs w:val="20"/>
        </w:rPr>
        <w:t>юридических лиц</w:t>
      </w:r>
    </w:p>
    <w:p w:rsidR="004150E9" w:rsidRDefault="004150E9" w:rsidP="004150E9">
      <w:pPr>
        <w:widowControl w:val="0"/>
        <w:autoSpaceDE w:val="0"/>
        <w:autoSpaceDN w:val="0"/>
        <w:adjustRightInd w:val="0"/>
        <w:spacing w:after="0" w:line="266" w:lineRule="exact"/>
        <w:ind w:firstLine="567"/>
        <w:rPr>
          <w:rFonts w:ascii="Times New Roman" w:hAnsi="Times New Roman" w:cs="Times New Roman"/>
          <w:color w:val="231F20"/>
          <w:sz w:val="24"/>
          <w:szCs w:val="20"/>
        </w:rPr>
      </w:pPr>
    </w:p>
    <w:p w:rsidR="004150E9" w:rsidRPr="00C24335" w:rsidRDefault="004150E9" w:rsidP="004150E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Плательщиками налога на имущество являются:</w:t>
      </w:r>
    </w:p>
    <w:p w:rsidR="004150E9" w:rsidRPr="00C24335" w:rsidRDefault="004150E9" w:rsidP="004150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1) юридические лица, имеющие объект налогообложения на праве собственности,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х</w:t>
      </w: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озяйственного ведения или оперативного управления на территории Республики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</w:t>
      </w: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азахстан;</w:t>
      </w:r>
    </w:p>
    <w:p w:rsidR="004150E9" w:rsidRPr="00C24335" w:rsidRDefault="004150E9" w:rsidP="004150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2) индивидуальные предприниматели, имеющие объект налогообложения на праве собственности на территории Республики Казахстан;</w:t>
      </w:r>
    </w:p>
    <w:p w:rsidR="004150E9" w:rsidRPr="00C24335" w:rsidRDefault="004150E9" w:rsidP="004150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3) концессионер, имеющий на праве владения, пользования объект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н</w:t>
      </w: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алогообложения, являющийся объектом концессии в соответствии с договором концессии;</w:t>
      </w:r>
    </w:p>
    <w:p w:rsidR="004150E9" w:rsidRPr="00C24335" w:rsidRDefault="004150E9" w:rsidP="004150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4) лица, указанные в статье </w:t>
      </w:r>
      <w:hyperlink r:id="rId5" w:history="1">
        <w:r w:rsidRPr="00C24335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518</w:t>
        </w:r>
      </w:hyperlink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 настоящего Кодекса.</w:t>
      </w:r>
    </w:p>
    <w:p w:rsidR="004150E9" w:rsidRDefault="004150E9" w:rsidP="004150E9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color w:val="231F20"/>
          <w:sz w:val="20"/>
          <w:szCs w:val="20"/>
        </w:rPr>
      </w:pPr>
    </w:p>
    <w:p w:rsidR="004150E9" w:rsidRPr="00C24335" w:rsidRDefault="004150E9" w:rsidP="004150E9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Times New Roman" w:hAnsi="Times New Roman" w:cs="Times New Roman"/>
          <w:color w:val="231F20"/>
          <w:sz w:val="24"/>
          <w:szCs w:val="20"/>
        </w:rPr>
      </w:pPr>
      <w:r w:rsidRPr="00C24335">
        <w:rPr>
          <w:rFonts w:ascii="Times New Roman" w:hAnsi="Times New Roman" w:cs="Times New Roman"/>
          <w:color w:val="231F20"/>
          <w:sz w:val="24"/>
          <w:szCs w:val="20"/>
        </w:rPr>
        <w:t>Исчисление налога производится налогоплательщиками самостоятельно:</w:t>
      </w:r>
    </w:p>
    <w:p w:rsidR="004150E9" w:rsidRPr="00C24335" w:rsidRDefault="004150E9" w:rsidP="004150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 </w:t>
      </w: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Если иное не предусмотрено настоящей статьей, юридические лица исчисляют налог на имущество по ставке 1,5 процента к налоговой базе.</w:t>
      </w:r>
    </w:p>
    <w:p w:rsidR="004150E9" w:rsidRPr="00C24335" w:rsidRDefault="004150E9" w:rsidP="004150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2. Налог на имущество по ставке 0,5 процента к налоговой базе исчисляют следующие плательщики:</w:t>
      </w:r>
    </w:p>
    <w:p w:rsidR="004150E9" w:rsidRPr="00C24335" w:rsidRDefault="004150E9" w:rsidP="004150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1) индивидуальные предприниматели;</w:t>
      </w:r>
    </w:p>
    <w:p w:rsidR="004150E9" w:rsidRPr="00C24335" w:rsidRDefault="004150E9" w:rsidP="004150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2) юридические лица, применяющие специальный налоговый режим на основе упрощенной декларации.</w:t>
      </w:r>
    </w:p>
    <w:p w:rsidR="004150E9" w:rsidRPr="00C24335" w:rsidRDefault="004150E9" w:rsidP="004150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 Юридические лица, указанные ниже, исчисляют налог на имущество по ставке 0,1 процента к налоговой базе:</w:t>
      </w:r>
    </w:p>
    <w:p w:rsidR="004150E9" w:rsidRPr="00C24335" w:rsidRDefault="004150E9" w:rsidP="004150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1) юридические лица, определенные статьей </w:t>
      </w:r>
      <w:hyperlink r:id="rId6" w:history="1">
        <w:r w:rsidRPr="00C24335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289</w:t>
        </w:r>
      </w:hyperlink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 настоящего Кодекса, за исключением религиозных объединений и некоммерческих организаций, указанных в пункте 4 статьи </w:t>
      </w:r>
      <w:hyperlink r:id="rId7" w:history="1">
        <w:r w:rsidRPr="00C24335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289</w:t>
        </w:r>
      </w:hyperlink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 настоящего Кодекса;</w:t>
      </w:r>
    </w:p>
    <w:p w:rsidR="004150E9" w:rsidRPr="00C24335" w:rsidRDefault="004150E9" w:rsidP="004150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2) юридические лица, определенные статьей </w:t>
      </w:r>
      <w:hyperlink r:id="rId8" w:history="1">
        <w:r w:rsidRPr="00C24335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290</w:t>
        </w:r>
      </w:hyperlink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 настоящего Кодекса;</w:t>
      </w:r>
    </w:p>
    <w:p w:rsidR="004150E9" w:rsidRPr="00C24335" w:rsidRDefault="004150E9" w:rsidP="004150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3) организации, основным видом деятельности которых является выполнение работ (оказание услуг) в области библиотечного обслуживания;</w:t>
      </w:r>
    </w:p>
    <w:p w:rsidR="004150E9" w:rsidRPr="00C24335" w:rsidRDefault="004150E9" w:rsidP="004150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4) юридические лица по объектам водохранилищ, гидроузлов, находящимся в государственной собственности и финансируемым за счет средств бюджета;</w:t>
      </w:r>
    </w:p>
    <w:p w:rsidR="004150E9" w:rsidRPr="00C24335" w:rsidRDefault="004150E9" w:rsidP="004150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5) юридические лица по объектам гидромелиоративных сооружений, используемым для орошения земель юридических лиц - сельскохозяйственных товаропроизводителей и крестьянских или фермерских хозяйств;</w:t>
      </w:r>
    </w:p>
    <w:p w:rsidR="004150E9" w:rsidRPr="00C24335" w:rsidRDefault="004150E9" w:rsidP="004150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243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6) юридические лица по объектам питьевого водоснабжения;</w:t>
      </w:r>
    </w:p>
    <w:p w:rsidR="004150E9" w:rsidRDefault="004150E9" w:rsidP="004150E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231F20"/>
          <w:sz w:val="24"/>
          <w:szCs w:val="20"/>
        </w:rPr>
      </w:pPr>
    </w:p>
    <w:p w:rsidR="001B4C7C" w:rsidRPr="00811938" w:rsidRDefault="001B4C7C" w:rsidP="001B4C7C">
      <w:pPr>
        <w:pStyle w:val="2"/>
      </w:pPr>
      <w:bookmarkStart w:id="0" w:name="_Toc505637990"/>
      <w:r w:rsidRPr="00811938">
        <w:rPr>
          <w:rStyle w:val="s1"/>
        </w:rPr>
        <w:t>Статья 522. Порядок исчисления и уплаты налога</w:t>
      </w:r>
      <w:bookmarkEnd w:id="0"/>
    </w:p>
    <w:p w:rsidR="001B4C7C" w:rsidRPr="001B4C7C" w:rsidRDefault="001B4C7C" w:rsidP="001B4C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 xml:space="preserve">10. </w:t>
      </w:r>
      <w:proofErr w:type="gramStart"/>
      <w:r w:rsidRPr="001B4C7C">
        <w:rPr>
          <w:rFonts w:ascii="Times New Roman" w:hAnsi="Times New Roman" w:cs="Times New Roman"/>
          <w:color w:val="231F20"/>
          <w:sz w:val="24"/>
          <w:szCs w:val="20"/>
        </w:rPr>
        <w:t>В случае поступления в течение налогового периода объектов налогообложения текущие платежи по налогу на имущество увеличиваются на сумму, определяемую путем применения налоговой ставки к 1/13 первоначальной стоимости поступивших объектов налогообложения, определенной по данным бухгалтерского учета на дату поступления, умноженной на количество месяцев текущего налогового периода, начиная с месяца, в котором объекты налогообложения поступили, до конца налогового периода.</w:t>
      </w:r>
      <w:proofErr w:type="gramEnd"/>
      <w:r w:rsidRPr="001B4C7C">
        <w:rPr>
          <w:rFonts w:ascii="Times New Roman" w:hAnsi="Times New Roman" w:cs="Times New Roman"/>
          <w:color w:val="231F20"/>
          <w:sz w:val="24"/>
          <w:szCs w:val="20"/>
        </w:rPr>
        <w:t xml:space="preserve"> Сумма, на которую подлежат увеличению текущие платежи, распределяется равными долями по срокам, установленным пунктом 7 настоящей статьи, при этом первым сроком уплаты текущих платежей является очередной срок, следующий за датой поступления объектов налогообложения.</w:t>
      </w:r>
    </w:p>
    <w:p w:rsidR="001B4C7C" w:rsidRDefault="001B4C7C" w:rsidP="001B4C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1B4C7C">
        <w:rPr>
          <w:rFonts w:ascii="Times New Roman" w:hAnsi="Times New Roman" w:cs="Times New Roman"/>
          <w:color w:val="231F20"/>
          <w:sz w:val="24"/>
          <w:szCs w:val="20"/>
        </w:rPr>
        <w:t xml:space="preserve">В случае выбытия в течение налогового периода объектов налогообложения текущие платежи уменьшаются на сумму, определяемую путем применения налоговой ставки к </w:t>
      </w:r>
      <w:r w:rsidRPr="001B4C7C">
        <w:rPr>
          <w:rFonts w:ascii="Times New Roman" w:hAnsi="Times New Roman" w:cs="Times New Roman"/>
          <w:color w:val="231F20"/>
          <w:sz w:val="24"/>
          <w:szCs w:val="20"/>
        </w:rPr>
        <w:lastRenderedPageBreak/>
        <w:t>1/13 стоимости выбывших объектов налогообложения, умноженной на количество месяцев текущего налогового периода, начиная с месяца, в котором объекты налогообложения выбыли, до конца налогового периода.</w:t>
      </w:r>
    </w:p>
    <w:p w:rsidR="001B4C7C" w:rsidRPr="00C24335" w:rsidRDefault="001B4C7C" w:rsidP="001B4C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</w:p>
    <w:p w:rsidR="004150E9" w:rsidRDefault="004150E9" w:rsidP="004150E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</w:pPr>
      <w:r w:rsidRPr="00C258C4"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  <w:t>«Декларация по земельному налогу, налогу на транспортные средства и налогу на имущество»</w:t>
      </w:r>
      <w:r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  <w:t>-</w:t>
      </w:r>
      <w:r w:rsidRPr="00C258C4"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  <w:t xml:space="preserve"> форма 700.00</w:t>
      </w:r>
    </w:p>
    <w:p w:rsidR="004150E9" w:rsidRPr="00C258C4" w:rsidRDefault="004150E9" w:rsidP="004150E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1"/>
        </w:rPr>
      </w:pPr>
      <w:r>
        <w:rPr>
          <w:rFonts w:ascii="Times New Roman" w:hAnsi="Times New Roman" w:cs="Times New Roman"/>
          <w:b/>
          <w:color w:val="000000"/>
          <w:sz w:val="24"/>
          <w:szCs w:val="21"/>
        </w:rPr>
        <w:t>Р</w:t>
      </w:r>
      <w:r w:rsidRPr="00C258C4">
        <w:rPr>
          <w:rFonts w:ascii="Times New Roman" w:hAnsi="Times New Roman" w:cs="Times New Roman"/>
          <w:b/>
          <w:color w:val="000000"/>
          <w:sz w:val="24"/>
          <w:szCs w:val="21"/>
        </w:rPr>
        <w:t xml:space="preserve">асчет текущих платежей </w:t>
      </w:r>
      <w:r>
        <w:rPr>
          <w:rFonts w:ascii="Times New Roman" w:hAnsi="Times New Roman" w:cs="Times New Roman"/>
          <w:b/>
          <w:color w:val="000000"/>
          <w:sz w:val="24"/>
          <w:szCs w:val="21"/>
        </w:rPr>
        <w:t xml:space="preserve">по земельному налогу, </w:t>
      </w:r>
      <w:r w:rsidRPr="00FD7C0F"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  <w:t xml:space="preserve"> </w:t>
      </w:r>
      <w:r w:rsidRPr="00C258C4"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  <w:t>налогу на транспортные средства</w:t>
      </w:r>
      <w:r>
        <w:rPr>
          <w:rFonts w:ascii="Times New Roman" w:hAnsi="Times New Roman" w:cs="Times New Roman"/>
          <w:b/>
          <w:color w:val="000000"/>
          <w:sz w:val="24"/>
          <w:szCs w:val="21"/>
        </w:rPr>
        <w:t xml:space="preserve"> и по налогу на имущество </w:t>
      </w:r>
      <w:r w:rsidRPr="00C258C4">
        <w:rPr>
          <w:rFonts w:ascii="Times New Roman" w:hAnsi="Times New Roman" w:cs="Times New Roman"/>
          <w:b/>
          <w:color w:val="000000"/>
          <w:sz w:val="24"/>
          <w:szCs w:val="21"/>
        </w:rPr>
        <w:t>(форма 701.01)</w:t>
      </w:r>
    </w:p>
    <w:p w:rsidR="00BE4B99" w:rsidRDefault="00BE4B99" w:rsidP="004150E9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</w:rPr>
      </w:pPr>
    </w:p>
    <w:p w:rsidR="004150E9" w:rsidRDefault="00BE4B99" w:rsidP="00BE4B99">
      <w:pPr>
        <w:pStyle w:val="a3"/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4"/>
        </w:rPr>
      </w:pPr>
      <w:r w:rsidRPr="00BE4B99">
        <w:rPr>
          <w:rFonts w:ascii="Times New Roman" w:hAnsi="Times New Roman" w:cs="Times New Roman"/>
          <w:sz w:val="24"/>
        </w:rPr>
        <w:t xml:space="preserve">ОФ ср год = </w:t>
      </w:r>
      <w:r>
        <w:rPr>
          <w:rFonts w:ascii="Times New Roman" w:hAnsi="Times New Roman" w:cs="Times New Roman"/>
          <w:sz w:val="24"/>
        </w:rPr>
        <w:t>(ОФ 01.01+ОФ 01.02+….+ОФ 01.01)/13</w:t>
      </w:r>
    </w:p>
    <w:p w:rsidR="00BE4B99" w:rsidRDefault="00BE4B99" w:rsidP="004150E9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</w:rPr>
      </w:pPr>
    </w:p>
    <w:p w:rsidR="00BE4B99" w:rsidRPr="00BE4B99" w:rsidRDefault="00BE4B99" w:rsidP="004150E9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</w:rPr>
      </w:pP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C24335">
        <w:rPr>
          <w:rFonts w:ascii="Times New Roman" w:hAnsi="Times New Roman" w:cs="Times New Roman"/>
          <w:sz w:val="24"/>
          <w:szCs w:val="24"/>
        </w:rPr>
        <w:t>.1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 w:rsidRPr="00C24335">
        <w:rPr>
          <w:rFonts w:ascii="Times New Roman" w:hAnsi="Times New Roman" w:cs="Times New Roman"/>
          <w:sz w:val="24"/>
          <w:szCs w:val="24"/>
        </w:rPr>
        <w:t>Техносервис</w:t>
      </w:r>
      <w:proofErr w:type="spellEnd"/>
      <w:r w:rsidRPr="00C24335">
        <w:rPr>
          <w:rFonts w:ascii="Times New Roman" w:hAnsi="Times New Roman" w:cs="Times New Roman"/>
          <w:sz w:val="24"/>
          <w:szCs w:val="24"/>
        </w:rPr>
        <w:t>» на балансе имеет ос</w:t>
      </w:r>
      <w:r>
        <w:rPr>
          <w:rFonts w:ascii="Times New Roman" w:hAnsi="Times New Roman" w:cs="Times New Roman"/>
          <w:sz w:val="24"/>
          <w:szCs w:val="24"/>
        </w:rPr>
        <w:t>новные средства, балансовая сто</w:t>
      </w:r>
      <w:r w:rsidRPr="00C24335">
        <w:rPr>
          <w:rFonts w:ascii="Times New Roman" w:hAnsi="Times New Roman" w:cs="Times New Roman"/>
          <w:sz w:val="24"/>
          <w:szCs w:val="24"/>
        </w:rPr>
        <w:t xml:space="preserve">имость которых составила 2 560 000 тенге. 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В течение года произошли следующие изменения: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Приобретены основные средства: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– в апреле – 970 200 тенге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– в августе – 380 420 тенге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– в ноябре – 250 100 тенге.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Выбыло: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– в феврале – 420 000 тенге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– в декабре – 614 000 тенге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Определить среднегодовую стоимость основных средств, сумму налога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335">
        <w:rPr>
          <w:rFonts w:ascii="Times New Roman" w:hAnsi="Times New Roman" w:cs="Times New Roman"/>
          <w:sz w:val="24"/>
          <w:szCs w:val="24"/>
        </w:rPr>
        <w:t>действующей ставке.</w:t>
      </w:r>
    </w:p>
    <w:p w:rsidR="004150E9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3"/>
        <w:gridCol w:w="4025"/>
        <w:gridCol w:w="2361"/>
        <w:gridCol w:w="2352"/>
      </w:tblGrid>
      <w:tr w:rsidR="00542B86" w:rsidTr="00542B86">
        <w:tc>
          <w:tcPr>
            <w:tcW w:w="675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4110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ОФ</w:t>
            </w: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</w:t>
            </w: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Выбыло </w:t>
            </w:r>
          </w:p>
        </w:tc>
      </w:tr>
      <w:tr w:rsidR="00542B86" w:rsidTr="00542B86">
        <w:tc>
          <w:tcPr>
            <w:tcW w:w="675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Янв</w:t>
            </w:r>
            <w:proofErr w:type="spellEnd"/>
            <w:proofErr w:type="gramEnd"/>
          </w:p>
        </w:tc>
        <w:tc>
          <w:tcPr>
            <w:tcW w:w="4110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2 560 000</w:t>
            </w: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86" w:rsidTr="00542B86">
        <w:tc>
          <w:tcPr>
            <w:tcW w:w="675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</w:p>
        </w:tc>
        <w:tc>
          <w:tcPr>
            <w:tcW w:w="4110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2 560 000</w:t>
            </w: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420 000</w:t>
            </w:r>
          </w:p>
        </w:tc>
      </w:tr>
      <w:tr w:rsidR="00542B86" w:rsidTr="00542B86">
        <w:tc>
          <w:tcPr>
            <w:tcW w:w="675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110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2 140 000</w:t>
            </w: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86" w:rsidTr="00542B86">
        <w:tc>
          <w:tcPr>
            <w:tcW w:w="675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4110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2 140 000</w:t>
            </w:r>
          </w:p>
        </w:tc>
        <w:tc>
          <w:tcPr>
            <w:tcW w:w="2393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970 200</w:t>
            </w: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86" w:rsidTr="00542B86">
        <w:tc>
          <w:tcPr>
            <w:tcW w:w="675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110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3 110 200</w:t>
            </w: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86" w:rsidTr="00542B86">
        <w:tc>
          <w:tcPr>
            <w:tcW w:w="675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4110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3 110 200</w:t>
            </w: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86" w:rsidTr="00542B86">
        <w:tc>
          <w:tcPr>
            <w:tcW w:w="675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4110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3 110 200</w:t>
            </w: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86" w:rsidTr="00542B86">
        <w:tc>
          <w:tcPr>
            <w:tcW w:w="675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Авг</w:t>
            </w:r>
            <w:proofErr w:type="spellEnd"/>
            <w:proofErr w:type="gramEnd"/>
          </w:p>
        </w:tc>
        <w:tc>
          <w:tcPr>
            <w:tcW w:w="4110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3 110 200</w:t>
            </w:r>
          </w:p>
        </w:tc>
        <w:tc>
          <w:tcPr>
            <w:tcW w:w="2393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380 420</w:t>
            </w: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86" w:rsidTr="00542B86">
        <w:tc>
          <w:tcPr>
            <w:tcW w:w="675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  <w:proofErr w:type="gramEnd"/>
          </w:p>
        </w:tc>
        <w:tc>
          <w:tcPr>
            <w:tcW w:w="4110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3 490 620</w:t>
            </w: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86" w:rsidTr="00542B86">
        <w:tc>
          <w:tcPr>
            <w:tcW w:w="675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  <w:proofErr w:type="spellEnd"/>
            <w:proofErr w:type="gramEnd"/>
          </w:p>
        </w:tc>
        <w:tc>
          <w:tcPr>
            <w:tcW w:w="4110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3 490 620</w:t>
            </w: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86" w:rsidTr="00542B86">
        <w:tc>
          <w:tcPr>
            <w:tcW w:w="675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  <w:tc>
          <w:tcPr>
            <w:tcW w:w="4110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3 490 620</w:t>
            </w:r>
          </w:p>
        </w:tc>
        <w:tc>
          <w:tcPr>
            <w:tcW w:w="2393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250 100</w:t>
            </w: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86" w:rsidTr="00542B86">
        <w:tc>
          <w:tcPr>
            <w:tcW w:w="675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</w:t>
            </w:r>
          </w:p>
        </w:tc>
        <w:tc>
          <w:tcPr>
            <w:tcW w:w="4110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3 740 720</w:t>
            </w: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614000</w:t>
            </w:r>
          </w:p>
        </w:tc>
      </w:tr>
      <w:tr w:rsidR="00542B86" w:rsidTr="00542B86">
        <w:tc>
          <w:tcPr>
            <w:tcW w:w="675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Янв</w:t>
            </w:r>
            <w:proofErr w:type="spellEnd"/>
            <w:proofErr w:type="gramEnd"/>
          </w:p>
        </w:tc>
        <w:tc>
          <w:tcPr>
            <w:tcW w:w="4110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3 126 720</w:t>
            </w: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86" w:rsidTr="00542B86">
        <w:tc>
          <w:tcPr>
            <w:tcW w:w="675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4110" w:type="dxa"/>
          </w:tcPr>
          <w:p w:rsidR="00542B86" w:rsidRDefault="002F217E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35689480</w:t>
            </w: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42B86" w:rsidRDefault="00542B8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2B86" w:rsidRDefault="00542B86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42B86" w:rsidRDefault="00542B86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стоимость ОФ = </w:t>
      </w:r>
      <w:r w:rsidR="002F217E">
        <w:rPr>
          <w:rFonts w:ascii="Times New Roman" w:hAnsi="Times New Roman" w:cs="Times New Roman"/>
          <w:sz w:val="24"/>
          <w:szCs w:val="24"/>
        </w:rPr>
        <w:t>35689480/13 = 2745345</w:t>
      </w:r>
    </w:p>
    <w:p w:rsidR="002F217E" w:rsidRDefault="002F217E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 = 2745345*1,5% = 41180 тенге</w:t>
      </w:r>
    </w:p>
    <w:p w:rsidR="002F217E" w:rsidRDefault="002F217E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февр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420000/13*1</w:t>
      </w:r>
      <w:r w:rsidR="00F4631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*1,5%</w:t>
      </w:r>
      <w:r w:rsidR="001B4C7C">
        <w:rPr>
          <w:rFonts w:ascii="Times New Roman" w:hAnsi="Times New Roman" w:cs="Times New Roman"/>
          <w:sz w:val="24"/>
          <w:szCs w:val="24"/>
        </w:rPr>
        <w:t xml:space="preserve"> = </w:t>
      </w:r>
      <w:r w:rsidR="00F46314">
        <w:rPr>
          <w:rFonts w:ascii="Times New Roman" w:hAnsi="Times New Roman" w:cs="Times New Roman"/>
          <w:sz w:val="24"/>
          <w:szCs w:val="24"/>
        </w:rPr>
        <w:t>5331</w:t>
      </w:r>
      <w:r w:rsidR="001B4C7C">
        <w:rPr>
          <w:rFonts w:ascii="Times New Roman" w:hAnsi="Times New Roman" w:cs="Times New Roman"/>
          <w:sz w:val="24"/>
          <w:szCs w:val="24"/>
        </w:rPr>
        <w:t xml:space="preserve"> тенге (уменьшение налога при выбытии)</w:t>
      </w:r>
    </w:p>
    <w:p w:rsidR="001B4C7C" w:rsidRDefault="001B4C7C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апр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970200/13*</w:t>
      </w:r>
      <w:r w:rsidR="00F4631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*1,5% = </w:t>
      </w:r>
      <w:r w:rsidR="00F46314">
        <w:rPr>
          <w:rFonts w:ascii="Times New Roman" w:hAnsi="Times New Roman" w:cs="Times New Roman"/>
          <w:sz w:val="24"/>
          <w:szCs w:val="24"/>
        </w:rPr>
        <w:t>10075</w:t>
      </w:r>
      <w:r>
        <w:rPr>
          <w:rFonts w:ascii="Times New Roman" w:hAnsi="Times New Roman" w:cs="Times New Roman"/>
          <w:sz w:val="24"/>
          <w:szCs w:val="24"/>
        </w:rPr>
        <w:t xml:space="preserve"> тенге (увеличение при поступлении)</w:t>
      </w:r>
    </w:p>
    <w:p w:rsidR="001B4C7C" w:rsidRDefault="001B4C7C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авг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380420/13*</w:t>
      </w:r>
      <w:r w:rsidR="00F4631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*1,5% = </w:t>
      </w:r>
      <w:r w:rsidR="00F46314">
        <w:rPr>
          <w:rFonts w:ascii="Times New Roman" w:hAnsi="Times New Roman" w:cs="Times New Roman"/>
          <w:sz w:val="24"/>
          <w:szCs w:val="24"/>
        </w:rPr>
        <w:t>2195</w:t>
      </w:r>
      <w:r>
        <w:rPr>
          <w:rFonts w:ascii="Times New Roman" w:hAnsi="Times New Roman" w:cs="Times New Roman"/>
          <w:sz w:val="24"/>
          <w:szCs w:val="24"/>
        </w:rPr>
        <w:t xml:space="preserve"> тенге (увеличение при поступлении)</w:t>
      </w:r>
    </w:p>
    <w:p w:rsidR="001B4C7C" w:rsidRDefault="001B4C7C" w:rsidP="001B4C7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нояб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250100/13*</w:t>
      </w:r>
      <w:r w:rsidR="00F4631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*1,5% = </w:t>
      </w:r>
      <w:r w:rsidR="00F46314">
        <w:rPr>
          <w:rFonts w:ascii="Times New Roman" w:hAnsi="Times New Roman" w:cs="Times New Roman"/>
          <w:sz w:val="24"/>
          <w:szCs w:val="24"/>
        </w:rPr>
        <w:t>577</w:t>
      </w:r>
      <w:r>
        <w:rPr>
          <w:rFonts w:ascii="Times New Roman" w:hAnsi="Times New Roman" w:cs="Times New Roman"/>
          <w:sz w:val="24"/>
          <w:szCs w:val="24"/>
        </w:rPr>
        <w:t xml:space="preserve"> тенге (увеличение при поступлении)</w:t>
      </w:r>
    </w:p>
    <w:p w:rsidR="00F46314" w:rsidRDefault="001B4C7C" w:rsidP="00F46314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 дек = 614000/13*</w:t>
      </w:r>
      <w:r w:rsidR="00F4631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*1,5% = </w:t>
      </w:r>
      <w:r w:rsidR="00F46314">
        <w:rPr>
          <w:rFonts w:ascii="Times New Roman" w:hAnsi="Times New Roman" w:cs="Times New Roman"/>
          <w:sz w:val="24"/>
          <w:szCs w:val="24"/>
        </w:rPr>
        <w:t>708</w:t>
      </w:r>
      <w:r>
        <w:rPr>
          <w:rFonts w:ascii="Times New Roman" w:hAnsi="Times New Roman" w:cs="Times New Roman"/>
          <w:sz w:val="24"/>
          <w:szCs w:val="24"/>
        </w:rPr>
        <w:t xml:space="preserve"> тенге</w:t>
      </w:r>
      <w:r w:rsidR="00F46314" w:rsidRPr="00F46314">
        <w:rPr>
          <w:rFonts w:ascii="Times New Roman" w:hAnsi="Times New Roman" w:cs="Times New Roman"/>
          <w:sz w:val="24"/>
          <w:szCs w:val="24"/>
        </w:rPr>
        <w:t xml:space="preserve"> </w:t>
      </w:r>
      <w:r w:rsidR="00F46314">
        <w:rPr>
          <w:rFonts w:ascii="Times New Roman" w:hAnsi="Times New Roman" w:cs="Times New Roman"/>
          <w:sz w:val="24"/>
          <w:szCs w:val="24"/>
        </w:rPr>
        <w:t>(</w:t>
      </w:r>
      <w:r w:rsidR="00F46314">
        <w:rPr>
          <w:rFonts w:ascii="Times New Roman" w:hAnsi="Times New Roman" w:cs="Times New Roman"/>
          <w:sz w:val="24"/>
          <w:szCs w:val="24"/>
        </w:rPr>
        <w:t>уменьшение налога при выбытии)</w:t>
      </w:r>
    </w:p>
    <w:p w:rsidR="001B4C7C" w:rsidRDefault="001B4C7C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B4C7C" w:rsidRPr="0023607D" w:rsidRDefault="001B4C7C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налог = 41180-</w:t>
      </w:r>
      <w:r w:rsidR="00F46314">
        <w:rPr>
          <w:rFonts w:ascii="Times New Roman" w:hAnsi="Times New Roman" w:cs="Times New Roman"/>
          <w:sz w:val="24"/>
          <w:szCs w:val="24"/>
        </w:rPr>
        <w:t xml:space="preserve">5331+10075+2195+577= </w:t>
      </w:r>
      <w:r w:rsidR="0023607D" w:rsidRPr="0023607D">
        <w:rPr>
          <w:rFonts w:ascii="Times New Roman" w:hAnsi="Times New Roman" w:cs="Times New Roman"/>
          <w:b/>
          <w:sz w:val="24"/>
          <w:szCs w:val="24"/>
        </w:rPr>
        <w:t>48696</w:t>
      </w:r>
      <w:r w:rsidR="00F46314" w:rsidRPr="0023607D">
        <w:rPr>
          <w:rFonts w:ascii="Times New Roman" w:hAnsi="Times New Roman" w:cs="Times New Roman"/>
          <w:b/>
          <w:sz w:val="24"/>
          <w:szCs w:val="24"/>
        </w:rPr>
        <w:t xml:space="preserve"> тенге</w:t>
      </w:r>
    </w:p>
    <w:p w:rsidR="0097380F" w:rsidRDefault="0097380F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B4C7C" w:rsidRDefault="001B4C7C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25.02 = 41180/4 = 10295</w:t>
      </w:r>
    </w:p>
    <w:p w:rsidR="001B4C7C" w:rsidRDefault="001B4C7C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25.05 = 10295</w:t>
      </w:r>
      <w:r w:rsidR="0023607D">
        <w:rPr>
          <w:rFonts w:ascii="Times New Roman" w:hAnsi="Times New Roman" w:cs="Times New Roman"/>
          <w:sz w:val="24"/>
          <w:szCs w:val="24"/>
        </w:rPr>
        <w:t>-5331/3+10075/3 = 10295-1777+3358</w:t>
      </w:r>
      <w:r w:rsidR="0097380F">
        <w:rPr>
          <w:rFonts w:ascii="Times New Roman" w:hAnsi="Times New Roman" w:cs="Times New Roman"/>
          <w:sz w:val="24"/>
          <w:szCs w:val="24"/>
        </w:rPr>
        <w:t xml:space="preserve"> =</w:t>
      </w:r>
      <w:r w:rsidR="0023607D">
        <w:rPr>
          <w:rFonts w:ascii="Times New Roman" w:hAnsi="Times New Roman" w:cs="Times New Roman"/>
          <w:sz w:val="24"/>
          <w:szCs w:val="24"/>
        </w:rPr>
        <w:t>11876</w:t>
      </w:r>
      <w:r w:rsidR="0097380F">
        <w:rPr>
          <w:rFonts w:ascii="Times New Roman" w:hAnsi="Times New Roman" w:cs="Times New Roman"/>
          <w:sz w:val="24"/>
          <w:szCs w:val="24"/>
        </w:rPr>
        <w:t xml:space="preserve"> тенге</w:t>
      </w:r>
    </w:p>
    <w:p w:rsidR="0097380F" w:rsidRDefault="0097380F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25.08 = </w:t>
      </w:r>
      <w:r w:rsidR="0023607D">
        <w:rPr>
          <w:rFonts w:ascii="Times New Roman" w:hAnsi="Times New Roman" w:cs="Times New Roman"/>
          <w:sz w:val="24"/>
          <w:szCs w:val="24"/>
        </w:rPr>
        <w:t>11876</w:t>
      </w:r>
      <w:r>
        <w:rPr>
          <w:rFonts w:ascii="Times New Roman" w:hAnsi="Times New Roman" w:cs="Times New Roman"/>
          <w:sz w:val="24"/>
          <w:szCs w:val="24"/>
        </w:rPr>
        <w:t>+</w:t>
      </w:r>
      <w:r w:rsidR="0023607D">
        <w:rPr>
          <w:rFonts w:ascii="Times New Roman" w:hAnsi="Times New Roman" w:cs="Times New Roman"/>
          <w:sz w:val="24"/>
          <w:szCs w:val="24"/>
        </w:rPr>
        <w:t>2195/2 = 11876+1098 = 12974</w:t>
      </w:r>
      <w:r>
        <w:rPr>
          <w:rFonts w:ascii="Times New Roman" w:hAnsi="Times New Roman" w:cs="Times New Roman"/>
          <w:sz w:val="24"/>
          <w:szCs w:val="24"/>
        </w:rPr>
        <w:t>тенге</w:t>
      </w:r>
    </w:p>
    <w:p w:rsidR="0097380F" w:rsidRDefault="0097380F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25.11 = 12</w:t>
      </w:r>
      <w:r w:rsidR="0023607D">
        <w:rPr>
          <w:rFonts w:ascii="Times New Roman" w:hAnsi="Times New Roman" w:cs="Times New Roman"/>
          <w:sz w:val="24"/>
          <w:szCs w:val="24"/>
        </w:rPr>
        <w:t>974+577=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607D">
        <w:rPr>
          <w:rFonts w:ascii="Times New Roman" w:hAnsi="Times New Roman" w:cs="Times New Roman"/>
          <w:sz w:val="24"/>
          <w:szCs w:val="24"/>
        </w:rPr>
        <w:t>13551</w:t>
      </w:r>
    </w:p>
    <w:p w:rsidR="0097380F" w:rsidRDefault="00F46314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= 10295</w:t>
      </w:r>
      <w:r w:rsidR="0023607D">
        <w:rPr>
          <w:rFonts w:ascii="Times New Roman" w:hAnsi="Times New Roman" w:cs="Times New Roman"/>
          <w:sz w:val="24"/>
          <w:szCs w:val="24"/>
        </w:rPr>
        <w:t>+11876+12974+13551 =</w:t>
      </w:r>
      <w:r w:rsidR="0097380F">
        <w:rPr>
          <w:rFonts w:ascii="Times New Roman" w:hAnsi="Times New Roman" w:cs="Times New Roman"/>
          <w:sz w:val="24"/>
          <w:szCs w:val="24"/>
        </w:rPr>
        <w:t xml:space="preserve">  </w:t>
      </w:r>
      <w:r w:rsidR="0023607D" w:rsidRPr="0023607D">
        <w:rPr>
          <w:rFonts w:ascii="Times New Roman" w:hAnsi="Times New Roman" w:cs="Times New Roman"/>
          <w:b/>
          <w:sz w:val="24"/>
          <w:szCs w:val="24"/>
        </w:rPr>
        <w:t>48696</w:t>
      </w:r>
      <w:r w:rsidR="0097380F" w:rsidRPr="0023607D">
        <w:rPr>
          <w:rFonts w:ascii="Times New Roman" w:hAnsi="Times New Roman" w:cs="Times New Roman"/>
          <w:b/>
          <w:sz w:val="24"/>
          <w:szCs w:val="24"/>
        </w:rPr>
        <w:t>тенг</w:t>
      </w:r>
      <w:r w:rsidR="0097380F">
        <w:rPr>
          <w:rFonts w:ascii="Times New Roman" w:hAnsi="Times New Roman" w:cs="Times New Roman"/>
          <w:sz w:val="24"/>
          <w:szCs w:val="24"/>
        </w:rPr>
        <w:t>е</w:t>
      </w:r>
    </w:p>
    <w:p w:rsidR="00542B86" w:rsidRPr="00C24335" w:rsidRDefault="00542B86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C24335">
        <w:rPr>
          <w:rFonts w:ascii="Times New Roman" w:hAnsi="Times New Roman" w:cs="Times New Roman"/>
          <w:sz w:val="24"/>
          <w:szCs w:val="24"/>
        </w:rPr>
        <w:t>.2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 w:rsidRPr="00C24335">
        <w:rPr>
          <w:rFonts w:ascii="Times New Roman" w:hAnsi="Times New Roman" w:cs="Times New Roman"/>
          <w:sz w:val="24"/>
          <w:szCs w:val="24"/>
        </w:rPr>
        <w:t>Сату</w:t>
      </w:r>
      <w:proofErr w:type="spellEnd"/>
      <w:r w:rsidRPr="00C24335">
        <w:rPr>
          <w:rFonts w:ascii="Times New Roman" w:hAnsi="Times New Roman" w:cs="Times New Roman"/>
          <w:sz w:val="24"/>
          <w:szCs w:val="24"/>
        </w:rPr>
        <w:t>» имеет на балансе на начало года торговое здание стоимостью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335">
        <w:rPr>
          <w:rFonts w:ascii="Times New Roman" w:hAnsi="Times New Roman" w:cs="Times New Roman"/>
          <w:sz w:val="24"/>
          <w:szCs w:val="24"/>
        </w:rPr>
        <w:t>3 248 600 тенге, сумма накопленного износа – 218 700 тенге.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335">
        <w:rPr>
          <w:rFonts w:ascii="Times New Roman" w:hAnsi="Times New Roman" w:cs="Times New Roman"/>
          <w:sz w:val="24"/>
          <w:szCs w:val="24"/>
        </w:rPr>
        <w:t>Рассчитать остаточную стоимость основного средства и текущие платежи.</w:t>
      </w:r>
    </w:p>
    <w:p w:rsidR="004150E9" w:rsidRDefault="0023607D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25.02</w:t>
      </w:r>
    </w:p>
    <w:p w:rsidR="0023607D" w:rsidRDefault="0023607D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25.05</w:t>
      </w:r>
    </w:p>
    <w:p w:rsidR="0023607D" w:rsidRDefault="0023607D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25.08</w:t>
      </w:r>
    </w:p>
    <w:p w:rsidR="0023607D" w:rsidRPr="00C24335" w:rsidRDefault="0023607D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25.11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11</w:t>
      </w:r>
      <w:r w:rsidRPr="00C24335">
        <w:rPr>
          <w:rFonts w:ascii="Times New Roman" w:hAnsi="Times New Roman" w:cs="Times New Roman"/>
          <w:sz w:val="24"/>
          <w:szCs w:val="24"/>
        </w:rPr>
        <w:t>.3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Остаточная стоимость оборудования</w:t>
      </w:r>
      <w:r w:rsidR="006D6220">
        <w:rPr>
          <w:rFonts w:ascii="Times New Roman" w:hAnsi="Times New Roman" w:cs="Times New Roman"/>
          <w:sz w:val="24"/>
          <w:szCs w:val="24"/>
        </w:rPr>
        <w:t xml:space="preserve"> предприятия</w:t>
      </w:r>
      <w:r w:rsidRPr="00C24335">
        <w:rPr>
          <w:rFonts w:ascii="Times New Roman" w:hAnsi="Times New Roman" w:cs="Times New Roman"/>
          <w:sz w:val="24"/>
          <w:szCs w:val="24"/>
        </w:rPr>
        <w:t xml:space="preserve"> на 1 января составила 1 383 685 тенге.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335">
        <w:rPr>
          <w:rFonts w:ascii="Times New Roman" w:hAnsi="Times New Roman" w:cs="Times New Roman"/>
          <w:sz w:val="24"/>
          <w:szCs w:val="24"/>
        </w:rPr>
        <w:t>В течение года произошли следующие изменения: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Приобретено: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– в мае – 700 500 тенге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– в октябре – 680 000 тенге.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Выбыло: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– в мае – 440 200 тенге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– в сентябре – 350 900 тенге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Определить среднегодовую остаточную стоимость основных средств, сумму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335">
        <w:rPr>
          <w:rFonts w:ascii="Times New Roman" w:hAnsi="Times New Roman" w:cs="Times New Roman"/>
          <w:sz w:val="24"/>
          <w:szCs w:val="24"/>
        </w:rPr>
        <w:t>налога по соответствующей ставке.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11</w:t>
      </w:r>
      <w:r w:rsidRPr="00C24335">
        <w:rPr>
          <w:rFonts w:ascii="Times New Roman" w:hAnsi="Times New Roman" w:cs="Times New Roman"/>
          <w:sz w:val="24"/>
          <w:szCs w:val="24"/>
        </w:rPr>
        <w:t>.4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ТОО «Нива» и ТОО «</w:t>
      </w:r>
      <w:proofErr w:type="spellStart"/>
      <w:r w:rsidRPr="00C24335">
        <w:rPr>
          <w:rFonts w:ascii="Times New Roman" w:hAnsi="Times New Roman" w:cs="Times New Roman"/>
          <w:sz w:val="24"/>
          <w:szCs w:val="24"/>
        </w:rPr>
        <w:t>Гемарант</w:t>
      </w:r>
      <w:proofErr w:type="spellEnd"/>
      <w:r w:rsidRPr="00C24335">
        <w:rPr>
          <w:rFonts w:ascii="Times New Roman" w:hAnsi="Times New Roman" w:cs="Times New Roman"/>
          <w:sz w:val="24"/>
          <w:szCs w:val="24"/>
        </w:rPr>
        <w:t>» осуществляют прои</w:t>
      </w:r>
      <w:r>
        <w:rPr>
          <w:rFonts w:ascii="Times New Roman" w:hAnsi="Times New Roman" w:cs="Times New Roman"/>
          <w:sz w:val="24"/>
          <w:szCs w:val="24"/>
        </w:rPr>
        <w:t>зводственную деятель</w:t>
      </w:r>
      <w:r w:rsidRPr="00C24335">
        <w:rPr>
          <w:rFonts w:ascii="Times New Roman" w:hAnsi="Times New Roman" w:cs="Times New Roman"/>
          <w:sz w:val="24"/>
          <w:szCs w:val="24"/>
        </w:rPr>
        <w:t>ность в здании, остаточная стоимость которого</w:t>
      </w:r>
      <w:r>
        <w:rPr>
          <w:rFonts w:ascii="Times New Roman" w:hAnsi="Times New Roman" w:cs="Times New Roman"/>
          <w:sz w:val="24"/>
          <w:szCs w:val="24"/>
        </w:rPr>
        <w:t xml:space="preserve"> на начало отчетного периода со</w:t>
      </w:r>
      <w:r w:rsidRPr="00C24335">
        <w:rPr>
          <w:rFonts w:ascii="Times New Roman" w:hAnsi="Times New Roman" w:cs="Times New Roman"/>
          <w:sz w:val="24"/>
          <w:szCs w:val="24"/>
        </w:rPr>
        <w:t>ставила 4 820 000 тенге.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335">
        <w:rPr>
          <w:rFonts w:ascii="Times New Roman" w:hAnsi="Times New Roman" w:cs="Times New Roman"/>
          <w:sz w:val="24"/>
          <w:szCs w:val="24"/>
        </w:rPr>
        <w:t>Доля собственности ТОО «Нива» 65% от стоимости объекта.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 xml:space="preserve">Определить текущие платежи по налогу на </w:t>
      </w:r>
      <w:r>
        <w:rPr>
          <w:rFonts w:ascii="Times New Roman" w:hAnsi="Times New Roman" w:cs="Times New Roman"/>
          <w:sz w:val="24"/>
          <w:szCs w:val="24"/>
        </w:rPr>
        <w:t>имущество для каждого налогопла</w:t>
      </w:r>
      <w:r w:rsidRPr="00C24335">
        <w:rPr>
          <w:rFonts w:ascii="Times New Roman" w:hAnsi="Times New Roman" w:cs="Times New Roman"/>
          <w:sz w:val="24"/>
          <w:szCs w:val="24"/>
        </w:rPr>
        <w:t>тельщика. Ответ обосновать в соответствии со статьями Налогового кодекса РК.</w:t>
      </w:r>
    </w:p>
    <w:p w:rsidR="004150E9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Составить расчет текущих платежей по налогу.</w:t>
      </w:r>
    </w:p>
    <w:p w:rsidR="0023607D" w:rsidRDefault="0023607D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Нива </w:t>
      </w:r>
      <w:r w:rsidR="00857666">
        <w:rPr>
          <w:rFonts w:ascii="Times New Roman" w:hAnsi="Times New Roman" w:cs="Times New Roman"/>
          <w:sz w:val="24"/>
          <w:szCs w:val="24"/>
        </w:rPr>
        <w:t>99007</w:t>
      </w:r>
    </w:p>
    <w:p w:rsidR="0023607D" w:rsidRPr="00C24335" w:rsidRDefault="0023607D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66500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3607D" w:rsidTr="0023607D">
        <w:tc>
          <w:tcPr>
            <w:tcW w:w="3190" w:type="dxa"/>
          </w:tcPr>
          <w:p w:rsidR="0023607D" w:rsidRDefault="0023607D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23607D" w:rsidRDefault="0023607D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335">
              <w:rPr>
                <w:rFonts w:ascii="Times New Roman" w:hAnsi="Times New Roman" w:cs="Times New Roman"/>
                <w:sz w:val="24"/>
                <w:szCs w:val="24"/>
              </w:rPr>
              <w:t>ТОО «Нива»</w:t>
            </w:r>
          </w:p>
        </w:tc>
        <w:tc>
          <w:tcPr>
            <w:tcW w:w="3191" w:type="dxa"/>
          </w:tcPr>
          <w:p w:rsidR="0023607D" w:rsidRDefault="0023607D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335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C24335">
              <w:rPr>
                <w:rFonts w:ascii="Times New Roman" w:hAnsi="Times New Roman" w:cs="Times New Roman"/>
                <w:sz w:val="24"/>
                <w:szCs w:val="24"/>
              </w:rPr>
              <w:t>Гемарант</w:t>
            </w:r>
            <w:proofErr w:type="spellEnd"/>
            <w:r w:rsidRPr="00C243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3607D" w:rsidTr="0023607D">
        <w:tc>
          <w:tcPr>
            <w:tcW w:w="3190" w:type="dxa"/>
          </w:tcPr>
          <w:p w:rsidR="0023607D" w:rsidRDefault="0023607D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3190" w:type="dxa"/>
          </w:tcPr>
          <w:p w:rsidR="0023607D" w:rsidRDefault="0085766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24752</w:t>
            </w:r>
          </w:p>
        </w:tc>
        <w:tc>
          <w:tcPr>
            <w:tcW w:w="3191" w:type="dxa"/>
          </w:tcPr>
          <w:p w:rsidR="0023607D" w:rsidRDefault="0023607D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07D" w:rsidTr="0023607D">
        <w:tc>
          <w:tcPr>
            <w:tcW w:w="3190" w:type="dxa"/>
          </w:tcPr>
          <w:p w:rsidR="0023607D" w:rsidRDefault="0023607D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3190" w:type="dxa"/>
          </w:tcPr>
          <w:p w:rsidR="0023607D" w:rsidRDefault="0085766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24752</w:t>
            </w:r>
          </w:p>
        </w:tc>
        <w:tc>
          <w:tcPr>
            <w:tcW w:w="3191" w:type="dxa"/>
          </w:tcPr>
          <w:p w:rsidR="0023607D" w:rsidRDefault="0023607D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07D" w:rsidTr="0023607D">
        <w:tc>
          <w:tcPr>
            <w:tcW w:w="3190" w:type="dxa"/>
          </w:tcPr>
          <w:p w:rsidR="0023607D" w:rsidRDefault="0023607D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</w:t>
            </w:r>
          </w:p>
        </w:tc>
        <w:tc>
          <w:tcPr>
            <w:tcW w:w="3190" w:type="dxa"/>
          </w:tcPr>
          <w:p w:rsidR="0023607D" w:rsidRDefault="0085766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24752</w:t>
            </w:r>
          </w:p>
        </w:tc>
        <w:tc>
          <w:tcPr>
            <w:tcW w:w="3191" w:type="dxa"/>
          </w:tcPr>
          <w:p w:rsidR="0023607D" w:rsidRDefault="0023607D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07D" w:rsidTr="0023607D">
        <w:tc>
          <w:tcPr>
            <w:tcW w:w="3190" w:type="dxa"/>
          </w:tcPr>
          <w:p w:rsidR="0023607D" w:rsidRDefault="0023607D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3190" w:type="dxa"/>
          </w:tcPr>
          <w:p w:rsidR="0023607D" w:rsidRDefault="0085766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24751</w:t>
            </w:r>
          </w:p>
        </w:tc>
        <w:tc>
          <w:tcPr>
            <w:tcW w:w="3191" w:type="dxa"/>
          </w:tcPr>
          <w:p w:rsidR="0023607D" w:rsidRDefault="0023607D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666" w:rsidTr="0023607D">
        <w:tc>
          <w:tcPr>
            <w:tcW w:w="3190" w:type="dxa"/>
          </w:tcPr>
          <w:p w:rsidR="00857666" w:rsidRDefault="0085766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90" w:type="dxa"/>
          </w:tcPr>
          <w:p w:rsidR="00857666" w:rsidRDefault="0085766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99007</w:t>
            </w:r>
            <w:bookmarkStart w:id="1" w:name="_GoBack"/>
            <w:bookmarkEnd w:id="1"/>
          </w:p>
        </w:tc>
        <w:tc>
          <w:tcPr>
            <w:tcW w:w="3191" w:type="dxa"/>
          </w:tcPr>
          <w:p w:rsidR="00857666" w:rsidRDefault="00857666" w:rsidP="004150E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C24335">
        <w:rPr>
          <w:rFonts w:ascii="Times New Roman" w:hAnsi="Times New Roman" w:cs="Times New Roman"/>
          <w:sz w:val="24"/>
          <w:szCs w:val="24"/>
        </w:rPr>
        <w:t>.5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4335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C24335">
        <w:rPr>
          <w:rFonts w:ascii="Times New Roman" w:hAnsi="Times New Roman" w:cs="Times New Roman"/>
          <w:sz w:val="24"/>
          <w:szCs w:val="24"/>
        </w:rPr>
        <w:t xml:space="preserve"> детско-юношеская школа о</w:t>
      </w:r>
      <w:r>
        <w:rPr>
          <w:rFonts w:ascii="Times New Roman" w:hAnsi="Times New Roman" w:cs="Times New Roman"/>
          <w:sz w:val="24"/>
          <w:szCs w:val="24"/>
        </w:rPr>
        <w:t>лимпийского резерва (некоммерче</w:t>
      </w:r>
      <w:r w:rsidRPr="00C24335">
        <w:rPr>
          <w:rFonts w:ascii="Times New Roman" w:hAnsi="Times New Roman" w:cs="Times New Roman"/>
          <w:sz w:val="24"/>
          <w:szCs w:val="24"/>
        </w:rPr>
        <w:t>ская организация) имеет на начало налогового периода з</w:t>
      </w:r>
      <w:r>
        <w:rPr>
          <w:rFonts w:ascii="Times New Roman" w:hAnsi="Times New Roman" w:cs="Times New Roman"/>
          <w:sz w:val="24"/>
          <w:szCs w:val="24"/>
        </w:rPr>
        <w:t>дание остаточной стои</w:t>
      </w:r>
      <w:r w:rsidRPr="00C24335">
        <w:rPr>
          <w:rFonts w:ascii="Times New Roman" w:hAnsi="Times New Roman" w:cs="Times New Roman"/>
          <w:sz w:val="24"/>
          <w:szCs w:val="24"/>
        </w:rPr>
        <w:t>мостью 1 980 720 тенге.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В течение года произошли следующие изменения: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Приобретены основные средства: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– в июле – 280 000 тенге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 xml:space="preserve">– в декабре – 635 400 тенге 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Выбытия основных средств не было.</w:t>
      </w:r>
    </w:p>
    <w:p w:rsidR="004150E9" w:rsidRPr="00C24335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335">
        <w:rPr>
          <w:rFonts w:ascii="Times New Roman" w:hAnsi="Times New Roman" w:cs="Times New Roman"/>
          <w:sz w:val="24"/>
          <w:szCs w:val="24"/>
        </w:rPr>
        <w:t>Определить сумму налога на имущество</w:t>
      </w:r>
      <w:r>
        <w:rPr>
          <w:rFonts w:ascii="Times New Roman" w:hAnsi="Times New Roman" w:cs="Times New Roman"/>
          <w:sz w:val="24"/>
          <w:szCs w:val="24"/>
        </w:rPr>
        <w:t xml:space="preserve"> для данных категорий налогопла</w:t>
      </w:r>
      <w:r w:rsidRPr="00C24335">
        <w:rPr>
          <w:rFonts w:ascii="Times New Roman" w:hAnsi="Times New Roman" w:cs="Times New Roman"/>
          <w:sz w:val="24"/>
          <w:szCs w:val="24"/>
        </w:rPr>
        <w:t>тельщиков.</w:t>
      </w:r>
    </w:p>
    <w:p w:rsidR="004150E9" w:rsidRDefault="004150E9" w:rsidP="004150E9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415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E9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4C7C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3607D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2F217E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150E9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2B86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D6220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57666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7380F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E4B99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46314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E9"/>
  </w:style>
  <w:style w:type="paragraph" w:styleId="2">
    <w:name w:val="heading 2"/>
    <w:basedOn w:val="a"/>
    <w:next w:val="a"/>
    <w:link w:val="20"/>
    <w:uiPriority w:val="9"/>
    <w:unhideWhenUsed/>
    <w:qFormat/>
    <w:rsid w:val="001B4C7C"/>
    <w:pPr>
      <w:keepNext/>
      <w:keepLines/>
      <w:spacing w:after="60" w:line="240" w:lineRule="auto"/>
      <w:ind w:left="1134" w:hanging="709"/>
      <w:jc w:val="both"/>
      <w:outlineLvl w:val="1"/>
    </w:pPr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0E9"/>
    <w:pPr>
      <w:ind w:left="720"/>
      <w:contextualSpacing/>
    </w:pPr>
  </w:style>
  <w:style w:type="table" w:styleId="a4">
    <w:name w:val="Table Grid"/>
    <w:basedOn w:val="a1"/>
    <w:uiPriority w:val="59"/>
    <w:rsid w:val="00542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B4C7C"/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customStyle="1" w:styleId="s1">
    <w:name w:val="s1"/>
    <w:rsid w:val="001B4C7C"/>
    <w:rPr>
      <w:rFonts w:ascii="Times New Roman" w:hAnsi="Times New Roman" w:cs="Times New Roman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E9"/>
  </w:style>
  <w:style w:type="paragraph" w:styleId="2">
    <w:name w:val="heading 2"/>
    <w:basedOn w:val="a"/>
    <w:next w:val="a"/>
    <w:link w:val="20"/>
    <w:uiPriority w:val="9"/>
    <w:unhideWhenUsed/>
    <w:qFormat/>
    <w:rsid w:val="001B4C7C"/>
    <w:pPr>
      <w:keepNext/>
      <w:keepLines/>
      <w:spacing w:after="60" w:line="240" w:lineRule="auto"/>
      <w:ind w:left="1134" w:hanging="709"/>
      <w:jc w:val="both"/>
      <w:outlineLvl w:val="1"/>
    </w:pPr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0E9"/>
    <w:pPr>
      <w:ind w:left="720"/>
      <w:contextualSpacing/>
    </w:pPr>
  </w:style>
  <w:style w:type="table" w:styleId="a4">
    <w:name w:val="Table Grid"/>
    <w:basedOn w:val="a1"/>
    <w:uiPriority w:val="59"/>
    <w:rsid w:val="00542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B4C7C"/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customStyle="1" w:styleId="s1">
    <w:name w:val="s1"/>
    <w:rsid w:val="001B4C7C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hgalter.kz/nalog/module_1_3_3_3_3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uhgalter.kz/nalog/module_1_3_3_3_2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uhgalter.kz/nalog/module_1_3_3_3_2.htm" TargetMode="External"/><Relationship Id="rId5" Type="http://schemas.openxmlformats.org/officeDocument/2006/relationships/hyperlink" Target="http://www.buhgalter.kz/nalog/module_1_3_11_1_2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4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2020-11-04T16:05:00Z</dcterms:created>
  <dcterms:modified xsi:type="dcterms:W3CDTF">2020-11-13T02:55:00Z</dcterms:modified>
</cp:coreProperties>
</file>